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D58AE">
        <w:rPr>
          <w:rFonts w:cs="Arial"/>
          <w:sz w:val="20"/>
        </w:rPr>
        <w:t>8D0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7D58A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7D58AE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0147D3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0147D3">
        <w:rPr>
          <w:rFonts w:cs="Arial"/>
          <w:b w:val="0"/>
          <w:sz w:val="18"/>
          <w:szCs w:val="18"/>
        </w:rPr>
        <w:t>Date</w:t>
      </w:r>
      <w:proofErr w:type="gramStart"/>
      <w:r w:rsidR="000147D3">
        <w:rPr>
          <w:rFonts w:cs="Arial"/>
          <w:b w:val="0"/>
          <w:sz w:val="18"/>
          <w:szCs w:val="18"/>
        </w:rPr>
        <w:t>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73FA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6172200" cy="1047750"/>
            <wp:effectExtent l="0" t="0" r="0" b="0"/>
            <wp:wrapSquare wrapText="bothSides"/>
            <wp:docPr id="216" name="Bild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A4D" w:rsidRDefault="00554A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:rsidR="00453161" w:rsidRPr="000313D2" w:rsidRDefault="00453161" w:rsidP="00453161">
      <w:pPr>
        <w:tabs>
          <w:tab w:val="center" w:pos="9781"/>
          <w:tab w:val="center" w:pos="10065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0313D2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:rsidR="00453161" w:rsidRPr="000313D2" w:rsidRDefault="00453161" w:rsidP="00453161">
      <w:pPr>
        <w:tabs>
          <w:tab w:val="center" w:pos="9781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>Primer mixes 5</w:t>
      </w:r>
      <w:r w:rsidR="00116728">
        <w:rPr>
          <w:rFonts w:ascii="Arial" w:hAnsi="Arial" w:cs="Arial"/>
          <w:noProof/>
          <w:sz w:val="18"/>
          <w:szCs w:val="18"/>
        </w:rPr>
        <w:t>, 7</w:t>
      </w:r>
      <w:r w:rsidRPr="000313D2">
        <w:rPr>
          <w:rFonts w:ascii="Arial" w:hAnsi="Arial" w:cs="Arial"/>
          <w:noProof/>
          <w:sz w:val="18"/>
          <w:szCs w:val="18"/>
        </w:rPr>
        <w:t xml:space="preserve"> and 24 </w:t>
      </w:r>
      <w:r w:rsidRPr="000313D2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453161" w:rsidRPr="000313D2" w:rsidRDefault="00453161" w:rsidP="00453161">
      <w:pPr>
        <w:tabs>
          <w:tab w:val="center" w:pos="9781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>Primer mixes 2, 3</w:t>
      </w:r>
      <w:r w:rsidR="00E97F7A">
        <w:rPr>
          <w:rFonts w:ascii="Arial" w:hAnsi="Arial" w:cs="Arial"/>
          <w:noProof/>
          <w:sz w:val="18"/>
          <w:szCs w:val="18"/>
        </w:rPr>
        <w:t>, 7</w:t>
      </w:r>
      <w:r w:rsidRPr="000313D2">
        <w:rPr>
          <w:rFonts w:ascii="Arial" w:hAnsi="Arial" w:cs="Arial"/>
          <w:noProof/>
          <w:sz w:val="18"/>
          <w:szCs w:val="18"/>
        </w:rPr>
        <w:t xml:space="preserve"> and 13 </w:t>
      </w:r>
      <w:r w:rsidRPr="000313D2">
        <w:rPr>
          <w:rFonts w:ascii="Arial" w:hAnsi="Arial" w:cs="Arial"/>
          <w:sz w:val="18"/>
          <w:szCs w:val="18"/>
        </w:rPr>
        <w:t>may have tendencies of unspecific amplifications.</w:t>
      </w:r>
    </w:p>
    <w:p w:rsidR="00453161" w:rsidRPr="000313D2" w:rsidRDefault="00453161" w:rsidP="00453161">
      <w:pPr>
        <w:tabs>
          <w:tab w:val="center" w:pos="9781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Primer mix 7 may give rise to a lower yield of specific PCR product than the other KIR primer mixes.</w:t>
      </w:r>
    </w:p>
    <w:p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0313D2">
        <w:rPr>
          <w:rFonts w:ascii="Arial" w:hAnsi="Arial"/>
          <w:spacing w:val="-3"/>
          <w:sz w:val="18"/>
          <w:szCs w:val="18"/>
        </w:rPr>
        <w:t>Well 24 contains negative control primer pairs, that will produce exon 4 and/or exon 5 amplicons for more than 97% of applicable KIR alleles as well as amplicons generated by positive control primer pairs.</w:t>
      </w:r>
      <w:r w:rsidRPr="000313D2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A614C1" w:rsidRDefault="004B0BEE" w:rsidP="00DF59C1">
      <w:pPr>
        <w:tabs>
          <w:tab w:val="left" w:pos="1380"/>
        </w:tabs>
        <w:suppressAutoHyphens/>
        <w:ind w:right="-1"/>
        <w:jc w:val="both"/>
      </w:pPr>
      <w:r w:rsidRPr="004B0BEE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000" cy="5670000"/>
            <wp:effectExtent l="0" t="0" r="5715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56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9C1">
        <w:tab/>
      </w:r>
    </w:p>
    <w:p w:rsidR="00A614C1" w:rsidRPr="00205455" w:rsidRDefault="00A614C1" w:rsidP="00EE3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rPr>
          <w:rFonts w:cs="Arial"/>
          <w:spacing w:val="-3"/>
          <w:sz w:val="18"/>
          <w:szCs w:val="18"/>
        </w:rPr>
      </w:pPr>
      <w:r w:rsidRPr="00EE3CDD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205455">
        <w:rPr>
          <w:rFonts w:cs="Arial"/>
          <w:spacing w:val="-3"/>
          <w:sz w:val="18"/>
          <w:szCs w:val="18"/>
        </w:rPr>
        <w:t>KIR alleles listed on the IPD KIR web</w:t>
      </w:r>
      <w:r w:rsidR="007D58AE">
        <w:rPr>
          <w:rFonts w:cs="Arial"/>
          <w:spacing w:val="-3"/>
          <w:sz w:val="18"/>
          <w:szCs w:val="18"/>
        </w:rPr>
        <w:t xml:space="preserve"> page 2015-January-19, release 2.6.</w:t>
      </w:r>
      <w:r w:rsidRPr="00205455">
        <w:rPr>
          <w:rFonts w:cs="Arial"/>
          <w:spacing w:val="-3"/>
          <w:sz w:val="18"/>
          <w:szCs w:val="18"/>
        </w:rPr>
        <w:t xml:space="preserve">0, </w:t>
      </w:r>
      <w:proofErr w:type="gramStart"/>
      <w:r w:rsidRPr="007D58AE">
        <w:rPr>
          <w:rFonts w:cs="Arial"/>
          <w:color w:val="0000FF"/>
          <w:spacing w:val="-3"/>
          <w:sz w:val="18"/>
          <w:szCs w:val="18"/>
          <w:u w:val="single"/>
        </w:rPr>
        <w:t>www.ebi.ac.uk</w:t>
      </w:r>
      <w:proofErr w:type="gramEnd"/>
      <w:r w:rsidRPr="007D58AE">
        <w:rPr>
          <w:rFonts w:cs="Arial"/>
          <w:color w:val="0000FF"/>
          <w:spacing w:val="-3"/>
          <w:sz w:val="18"/>
          <w:szCs w:val="18"/>
          <w:u w:val="single"/>
        </w:rPr>
        <w:t>/ipd/kir</w:t>
      </w:r>
      <w:r w:rsidRPr="00205455">
        <w:rPr>
          <w:rFonts w:cs="Arial"/>
          <w:spacing w:val="-3"/>
          <w:sz w:val="18"/>
          <w:szCs w:val="18"/>
        </w:rPr>
        <w:t>.</w:t>
      </w:r>
    </w:p>
    <w:p w:rsidR="005F5657" w:rsidRPr="005F5657" w:rsidRDefault="00BE6EEB" w:rsidP="005F5657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  <w:lang w:val="en-GB"/>
        </w:rPr>
      </w:pPr>
      <w:r w:rsidRPr="00EE3CDD">
        <w:rPr>
          <w:rFonts w:ascii="Arial" w:hAnsi="Arial" w:cs="Arial"/>
          <w:b/>
          <w:noProof/>
          <w:sz w:val="18"/>
          <w:szCs w:val="18"/>
          <w:vertAlign w:val="superscript"/>
        </w:rPr>
        <w:t>2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>The 2DL2*004 and the 2DL2*</w:t>
      </w:r>
      <w:r w:rsidR="005F5657" w:rsidRPr="005F5657">
        <w:rPr>
          <w:rFonts w:ascii="Arial" w:hAnsi="Arial" w:cs="Arial"/>
          <w:noProof/>
          <w:sz w:val="18"/>
          <w:szCs w:val="18"/>
        </w:rPr>
        <w:t xml:space="preserve">0010101-013 alleles may be distinguished 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>by the different sizes of the specific PCR product in primer mix 2; three specific PCR fragments of 65, 150 and 225 bp in the 2DL2*004 and 2DL2*0</w:t>
      </w:r>
      <w:r w:rsidR="00287344">
        <w:rPr>
          <w:rFonts w:ascii="Arial" w:hAnsi="Arial" w:cs="Arial"/>
          <w:noProof/>
          <w:sz w:val="18"/>
          <w:szCs w:val="18"/>
          <w:lang w:val="en-GB"/>
        </w:rPr>
        <w:t>1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>1 alleles and one specific PCR fragment of 150 bp in the 2DL2*</w:t>
      </w:r>
      <w:r w:rsidR="005F5657" w:rsidRPr="005F5657">
        <w:rPr>
          <w:rFonts w:ascii="Arial" w:hAnsi="Arial" w:cs="Arial"/>
          <w:noProof/>
          <w:sz w:val="18"/>
          <w:szCs w:val="18"/>
        </w:rPr>
        <w:t>0010101-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>00304, 005-</w:t>
      </w:r>
      <w:r w:rsidR="005F5657" w:rsidRPr="005F5657">
        <w:rPr>
          <w:rFonts w:ascii="Arial" w:hAnsi="Arial" w:cs="Arial"/>
          <w:noProof/>
          <w:sz w:val="18"/>
          <w:szCs w:val="18"/>
        </w:rPr>
        <w:t xml:space="preserve">010 and 012-013 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alleles. </w:t>
      </w:r>
    </w:p>
    <w:p w:rsidR="005F5657" w:rsidRPr="005F5657" w:rsidRDefault="00BE6EEB" w:rsidP="005F5657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</w:rPr>
      </w:pPr>
      <w:r w:rsidRPr="00EE3CDD">
        <w:rPr>
          <w:rFonts w:ascii="Arial" w:hAnsi="Arial" w:cs="Arial"/>
          <w:b/>
          <w:noProof/>
          <w:sz w:val="18"/>
          <w:szCs w:val="18"/>
          <w:vertAlign w:val="superscript"/>
        </w:rPr>
        <w:t>3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The 2DS1 and the 3DP1 </w:t>
      </w:r>
      <w:r w:rsidR="005F5657" w:rsidRPr="005F5657">
        <w:rPr>
          <w:rFonts w:ascii="Arial" w:hAnsi="Arial" w:cs="Arial"/>
          <w:noProof/>
          <w:sz w:val="18"/>
          <w:szCs w:val="18"/>
        </w:rPr>
        <w:t xml:space="preserve">amplicons 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>in primer mix 22 are differentiated by amplicon size; a specific PCR fragment of 95 bp for the 2DS1*</w:t>
      </w:r>
      <w:r w:rsidR="005F5657" w:rsidRPr="005F5657">
        <w:rPr>
          <w:rFonts w:ascii="Arial" w:hAnsi="Arial" w:cs="Arial"/>
          <w:noProof/>
          <w:sz w:val="18"/>
          <w:szCs w:val="18"/>
        </w:rPr>
        <w:t>0020101-008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 alleles and a specific PCR fragment of 235 bp for the 3DP1*</w:t>
      </w:r>
      <w:r w:rsidR="005F5657" w:rsidRPr="005F5657">
        <w:rPr>
          <w:rFonts w:ascii="Arial" w:hAnsi="Arial" w:cs="Arial"/>
          <w:noProof/>
          <w:sz w:val="18"/>
          <w:szCs w:val="18"/>
        </w:rPr>
        <w:t>001-002, 004, 007, 0090101-00902 and 011-012 alleles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. </w:t>
      </w:r>
    </w:p>
    <w:p w:rsidR="00205455" w:rsidRPr="00205455" w:rsidRDefault="00205455" w:rsidP="00EE3CDD">
      <w:pPr>
        <w:suppressAutoHyphens/>
        <w:ind w:firstLine="142"/>
        <w:jc w:val="both"/>
        <w:rPr>
          <w:rFonts w:ascii="Arial" w:hAnsi="Arial"/>
          <w:spacing w:val="-3"/>
          <w:sz w:val="18"/>
          <w:szCs w:val="18"/>
        </w:rPr>
      </w:pPr>
    </w:p>
    <w:p w:rsidR="006F295B" w:rsidRDefault="006F295B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p w:rsidR="00820AF7" w:rsidRDefault="00820AF7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p w:rsidR="00820AF7" w:rsidRDefault="00820AF7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p w:rsidR="00A26E11" w:rsidRDefault="00A26E11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p w:rsidR="00820AF7" w:rsidRPr="006C2E9C" w:rsidRDefault="00820AF7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p w:rsidR="00A26E11" w:rsidRPr="006C2E9C" w:rsidRDefault="00A26E11" w:rsidP="00A26E1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6C2E9C">
        <w:rPr>
          <w:rFonts w:ascii="Arial" w:hAnsi="Arial" w:cs="Arial"/>
          <w:sz w:val="18"/>
          <w:szCs w:val="18"/>
        </w:rPr>
        <w:t>Changes in revision R01 compared to R00:</w:t>
      </w:r>
    </w:p>
    <w:p w:rsidR="00820AF7" w:rsidRPr="006C2E9C" w:rsidRDefault="00A26E11" w:rsidP="00040BC9">
      <w:pPr>
        <w:numPr>
          <w:ilvl w:val="0"/>
          <w:numId w:val="7"/>
        </w:numPr>
        <w:tabs>
          <w:tab w:val="clear" w:pos="502"/>
          <w:tab w:val="num" w:pos="0"/>
          <w:tab w:val="left" w:pos="426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</w:rPr>
      </w:pPr>
      <w:r w:rsidRPr="006C2E9C">
        <w:rPr>
          <w:rFonts w:ascii="Arial" w:hAnsi="Arial" w:cs="Arial"/>
          <w:noProof/>
          <w:sz w:val="18"/>
          <w:szCs w:val="18"/>
        </w:rPr>
        <w:t>The Interpretation Table has been corrected with respect to the 3DL1 alleles</w:t>
      </w:r>
      <w:r w:rsidR="00ED1B92" w:rsidRPr="006C2E9C">
        <w:rPr>
          <w:rFonts w:ascii="Arial" w:hAnsi="Arial" w:cs="Arial"/>
          <w:noProof/>
          <w:sz w:val="18"/>
          <w:szCs w:val="18"/>
        </w:rPr>
        <w:t xml:space="preserve"> amplified by primer mix 14</w:t>
      </w:r>
      <w:r w:rsidRPr="006C2E9C">
        <w:rPr>
          <w:rFonts w:ascii="Arial" w:hAnsi="Arial" w:cs="Arial"/>
          <w:noProof/>
          <w:sz w:val="18"/>
          <w:szCs w:val="18"/>
        </w:rPr>
        <w:t xml:space="preserve">. </w:t>
      </w:r>
    </w:p>
    <w:p w:rsidR="006C2E9C" w:rsidRPr="006C2E9C" w:rsidRDefault="006C2E9C" w:rsidP="006C2E9C">
      <w:pPr>
        <w:pStyle w:val="Rubrik"/>
        <w:jc w:val="both"/>
        <w:rPr>
          <w:rFonts w:cs="Arial"/>
          <w:b w:val="0"/>
          <w:sz w:val="18"/>
          <w:szCs w:val="18"/>
        </w:rPr>
      </w:pPr>
      <w:r w:rsidRPr="006C2E9C">
        <w:rPr>
          <w:rFonts w:cs="Arial"/>
          <w:b w:val="0"/>
          <w:sz w:val="18"/>
          <w:szCs w:val="18"/>
        </w:rPr>
        <w:t>Change in revision R0</w:t>
      </w:r>
      <w:r w:rsidRPr="006C2E9C">
        <w:rPr>
          <w:rFonts w:cs="Arial"/>
          <w:b w:val="0"/>
          <w:sz w:val="18"/>
          <w:szCs w:val="18"/>
        </w:rPr>
        <w:t>2</w:t>
      </w:r>
      <w:r w:rsidRPr="006C2E9C">
        <w:rPr>
          <w:rFonts w:cs="Arial"/>
          <w:b w:val="0"/>
          <w:sz w:val="18"/>
          <w:szCs w:val="18"/>
        </w:rPr>
        <w:t xml:space="preserve"> compared to R0</w:t>
      </w:r>
      <w:r w:rsidRPr="006C2E9C">
        <w:rPr>
          <w:rFonts w:cs="Arial"/>
          <w:b w:val="0"/>
          <w:sz w:val="18"/>
          <w:szCs w:val="18"/>
        </w:rPr>
        <w:t>1</w:t>
      </w:r>
      <w:r w:rsidRPr="006C2E9C">
        <w:rPr>
          <w:rFonts w:cs="Arial"/>
          <w:b w:val="0"/>
          <w:sz w:val="18"/>
          <w:szCs w:val="18"/>
        </w:rPr>
        <w:t>:</w:t>
      </w:r>
    </w:p>
    <w:p w:rsidR="006C2E9C" w:rsidRPr="006C2E9C" w:rsidRDefault="006C2E9C" w:rsidP="006C2E9C">
      <w:pPr>
        <w:pStyle w:val="Rubrik"/>
        <w:numPr>
          <w:ilvl w:val="0"/>
          <w:numId w:val="9"/>
        </w:numPr>
        <w:tabs>
          <w:tab w:val="clear" w:pos="720"/>
          <w:tab w:val="clear" w:pos="4253"/>
          <w:tab w:val="left" w:pos="-567"/>
          <w:tab w:val="num" w:pos="0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6C2E9C">
        <w:rPr>
          <w:rFonts w:cs="Arial"/>
          <w:b w:val="0"/>
          <w:sz w:val="18"/>
          <w:szCs w:val="18"/>
        </w:rPr>
        <w:t>Typing errors in the Interpretation and Specificity Tables and the Cell Line Validation sheet have been corrected.</w:t>
      </w:r>
    </w:p>
    <w:p w:rsidR="00820AF7" w:rsidRDefault="00820AF7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p w:rsidR="00820AF7" w:rsidRPr="00200F22" w:rsidRDefault="00820AF7" w:rsidP="00205455">
      <w:pPr>
        <w:suppressAutoHyphens/>
        <w:rPr>
          <w:rFonts w:ascii="Arial" w:hAnsi="Arial" w:cs="Arial"/>
          <w:spacing w:val="-3"/>
          <w:sz w:val="18"/>
          <w:szCs w:val="18"/>
        </w:rPr>
      </w:pPr>
    </w:p>
    <w:sectPr w:rsidR="00820AF7" w:rsidRPr="00200F22" w:rsidSect="000147D3">
      <w:headerReference w:type="default" r:id="rId15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54" w:rsidRDefault="00031354">
      <w:r>
        <w:separator/>
      </w:r>
    </w:p>
  </w:endnote>
  <w:endnote w:type="continuationSeparator" w:id="0">
    <w:p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 w:rsidR="009D53D0">
      <w:rPr>
        <w:rFonts w:ascii="Arial" w:hAnsi="Arial"/>
      </w:rPr>
      <w:t>In U.S.: For Research Use Only.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 w:rsidR="009D53D0">
      <w:rPr>
        <w:rFonts w:ascii="Arial" w:hAnsi="Arial" w:cs="Arial"/>
        <w:lang w:val="en-US"/>
      </w:rPr>
      <w:tab/>
    </w:r>
    <w:r w:rsidR="009D53D0">
      <w:rPr>
        <w:rFonts w:ascii="Arial" w:hAnsi="Arial" w:cs="Arial"/>
        <w:lang w:val="en-US"/>
      </w:rPr>
      <w:tab/>
    </w:r>
    <w:r w:rsidR="009D53D0"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9708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97085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 w:rsidR="003F26CC">
      <w:rPr>
        <w:rFonts w:ascii="Arial" w:hAnsi="Arial"/>
      </w:rPr>
      <w:t>In U.S.: For Research Use Only.</w:t>
    </w:r>
  </w:p>
  <w:p w:rsidR="00835452" w:rsidRPr="007D58AE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 w:rsidRPr="007D58AE">
      <w:rPr>
        <w:rFonts w:ascii="Arial" w:hAnsi="Arial" w:cs="Arial"/>
        <w:lang w:val="en-US"/>
      </w:rPr>
      <w:t>Franzengatan</w:t>
    </w:r>
    <w:proofErr w:type="spellEnd"/>
    <w:r w:rsidRPr="007D58AE">
      <w:rPr>
        <w:rFonts w:ascii="Arial" w:hAnsi="Arial" w:cs="Arial"/>
        <w:lang w:val="en-US"/>
      </w:rPr>
      <w:t xml:space="preserve"> 5</w:t>
    </w:r>
    <w:r w:rsidR="003F26CC" w:rsidRPr="007D58AE">
      <w:rPr>
        <w:rFonts w:ascii="Arial" w:hAnsi="Arial" w:cs="Arial"/>
        <w:lang w:val="en-US"/>
      </w:rPr>
      <w:tab/>
    </w:r>
    <w:r w:rsidR="003F26CC" w:rsidRPr="007D58AE">
      <w:rPr>
        <w:rFonts w:ascii="Arial" w:hAnsi="Arial" w:cs="Arial"/>
        <w:lang w:val="en-US"/>
      </w:rPr>
      <w:tab/>
    </w:r>
    <w:r w:rsidR="003F26CC">
      <w:rPr>
        <w:rFonts w:ascii="Arial" w:hAnsi="Arial"/>
      </w:rPr>
      <w:t>Not For Use in Diagnostic Procedures.</w:t>
    </w:r>
    <w:r w:rsidRPr="007D58AE">
      <w:rPr>
        <w:rFonts w:ascii="Arial" w:hAnsi="Arial" w:cs="Arial"/>
        <w:lang w:val="en-US"/>
      </w:rPr>
      <w:tab/>
    </w:r>
    <w:r w:rsidRPr="007D58AE">
      <w:rPr>
        <w:rFonts w:ascii="Arial" w:hAnsi="Arial" w:cs="Arial"/>
        <w:lang w:val="en-US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97085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97085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54" w:rsidRDefault="00031354">
      <w:r>
        <w:separator/>
      </w:r>
    </w:p>
  </w:footnote>
  <w:footnote w:type="continuationSeparator" w:id="0">
    <w:p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D40960" w:rsidP="00BD04A7">
    <w:r w:rsidRPr="005B3919">
      <w:rPr>
        <w:noProof/>
        <w:lang w:val="sv-SE"/>
      </w:rPr>
      <w:drawing>
        <wp:anchor distT="0" distB="0" distL="114300" distR="114300" simplePos="0" relativeHeight="251662848" behindDoc="0" locked="0" layoutInCell="1" allowOverlap="1" wp14:anchorId="3E006463" wp14:editId="3017F678">
          <wp:simplePos x="0" y="0"/>
          <wp:positionH relativeFrom="margin">
            <wp:posOffset>-111760</wp:posOffset>
          </wp:positionH>
          <wp:positionV relativeFrom="paragraph">
            <wp:posOffset>-40309</wp:posOffset>
          </wp:positionV>
          <wp:extent cx="1319530" cy="179705"/>
          <wp:effectExtent l="0" t="0" r="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FA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:rsidR="00835452" w:rsidRPr="005F2147" w:rsidRDefault="00E9708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696E39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97085">
      <w:rPr>
        <w:rFonts w:ascii="Arial" w:hAnsi="Arial" w:cs="Arial"/>
        <w:sz w:val="20"/>
        <w:szCs w:val="20"/>
      </w:rPr>
      <w:t>2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D58AE">
      <w:rPr>
        <w:rFonts w:ascii="Arial" w:hAnsi="Arial" w:cs="Arial"/>
        <w:b/>
        <w:sz w:val="20"/>
        <w:szCs w:val="20"/>
      </w:rPr>
      <w:t>8D0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721C9E" w:rsidP="00453161">
    <w:pPr>
      <w:ind w:left="3600" w:firstLine="511"/>
    </w:pPr>
    <w:r w:rsidRPr="005B3919">
      <w:rPr>
        <w:noProof/>
        <w:lang w:val="sv-SE"/>
      </w:rPr>
      <w:drawing>
        <wp:anchor distT="0" distB="0" distL="114300" distR="114300" simplePos="0" relativeHeight="251664896" behindDoc="0" locked="0" layoutInCell="1" allowOverlap="1" wp14:anchorId="77B03CAD" wp14:editId="3F14AF76">
          <wp:simplePos x="0" y="0"/>
          <wp:positionH relativeFrom="margin">
            <wp:posOffset>-114300</wp:posOffset>
          </wp:positionH>
          <wp:positionV relativeFrom="paragraph">
            <wp:posOffset>-41606</wp:posOffset>
          </wp:positionV>
          <wp:extent cx="1319530" cy="179705"/>
          <wp:effectExtent l="0" t="0" r="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FAA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73FA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4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28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5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045FB" w:rsidRPr="008045FB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:rsidR="00301A64" w:rsidRPr="005F2147" w:rsidRDefault="00721C9E" w:rsidP="000147D3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-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45316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0C2E69">
      <w:rPr>
        <w:rFonts w:ascii="Arial" w:hAnsi="Arial" w:cs="Arial"/>
        <w:b/>
        <w:sz w:val="20"/>
        <w:szCs w:val="20"/>
      </w:rPr>
      <w:t>401-12/12</w:t>
    </w:r>
    <w:r w:rsidR="00301A64">
      <w:rPr>
        <w:rFonts w:ascii="Arial" w:hAnsi="Arial" w:cs="Arial"/>
        <w:b/>
        <w:sz w:val="20"/>
        <w:szCs w:val="20"/>
      </w:rPr>
      <w:t>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21C9E">
      <w:rPr>
        <w:rFonts w:ascii="Arial" w:hAnsi="Arial" w:cs="Arial"/>
        <w:sz w:val="20"/>
        <w:szCs w:val="20"/>
      </w:rPr>
      <w:t>2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7D58AE">
      <w:rPr>
        <w:rFonts w:ascii="Arial" w:hAnsi="Arial" w:cs="Arial"/>
        <w:b/>
        <w:sz w:val="20"/>
        <w:szCs w:val="20"/>
      </w:rPr>
      <w:t>8D0</w:t>
    </w:r>
  </w:p>
  <w:p w:rsidR="00301A64" w:rsidRPr="00260338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A191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B1FC3"/>
    <w:rsid w:val="000C2E69"/>
    <w:rsid w:val="000C509F"/>
    <w:rsid w:val="000D590A"/>
    <w:rsid w:val="000F1A4F"/>
    <w:rsid w:val="000F3C01"/>
    <w:rsid w:val="000F6F6F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50E9"/>
    <w:rsid w:val="002A61E4"/>
    <w:rsid w:val="002C23CF"/>
    <w:rsid w:val="002C2939"/>
    <w:rsid w:val="002D707A"/>
    <w:rsid w:val="002D73C8"/>
    <w:rsid w:val="002E0F71"/>
    <w:rsid w:val="002E104F"/>
    <w:rsid w:val="002F3F1E"/>
    <w:rsid w:val="00301A64"/>
    <w:rsid w:val="00302576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43029B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3D14"/>
    <w:rsid w:val="004A5477"/>
    <w:rsid w:val="004B0BEE"/>
    <w:rsid w:val="004B28F2"/>
    <w:rsid w:val="004C72AD"/>
    <w:rsid w:val="004D46E1"/>
    <w:rsid w:val="004E1E7A"/>
    <w:rsid w:val="004E540C"/>
    <w:rsid w:val="004F3A3A"/>
    <w:rsid w:val="004F5DC6"/>
    <w:rsid w:val="00511D00"/>
    <w:rsid w:val="00512069"/>
    <w:rsid w:val="00532C20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9269D"/>
    <w:rsid w:val="00595EFE"/>
    <w:rsid w:val="005A590F"/>
    <w:rsid w:val="005C3203"/>
    <w:rsid w:val="005C6D9C"/>
    <w:rsid w:val="005C7EB4"/>
    <w:rsid w:val="005D1A1B"/>
    <w:rsid w:val="005E5E01"/>
    <w:rsid w:val="005F2147"/>
    <w:rsid w:val="005F5657"/>
    <w:rsid w:val="006132E4"/>
    <w:rsid w:val="006223A5"/>
    <w:rsid w:val="006363C8"/>
    <w:rsid w:val="00641FDC"/>
    <w:rsid w:val="00647985"/>
    <w:rsid w:val="006479D6"/>
    <w:rsid w:val="00667291"/>
    <w:rsid w:val="0068440A"/>
    <w:rsid w:val="00686988"/>
    <w:rsid w:val="00692F6C"/>
    <w:rsid w:val="00696E39"/>
    <w:rsid w:val="006B6103"/>
    <w:rsid w:val="006B6E3F"/>
    <w:rsid w:val="006C2E9C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21C9E"/>
    <w:rsid w:val="00731800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E4CC7"/>
    <w:rsid w:val="008F055B"/>
    <w:rsid w:val="00915467"/>
    <w:rsid w:val="00920DB9"/>
    <w:rsid w:val="00924D5E"/>
    <w:rsid w:val="00926E17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A00FC4"/>
    <w:rsid w:val="00A046AF"/>
    <w:rsid w:val="00A06E76"/>
    <w:rsid w:val="00A214BE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2B9"/>
    <w:rsid w:val="00BC7505"/>
    <w:rsid w:val="00BD04A7"/>
    <w:rsid w:val="00BD5505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100D"/>
    <w:rsid w:val="00C57D35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0A60"/>
    <w:rsid w:val="00CF1AE7"/>
    <w:rsid w:val="00D011F9"/>
    <w:rsid w:val="00D02421"/>
    <w:rsid w:val="00D0558E"/>
    <w:rsid w:val="00D15949"/>
    <w:rsid w:val="00D2686C"/>
    <w:rsid w:val="00D3614A"/>
    <w:rsid w:val="00D40960"/>
    <w:rsid w:val="00D43188"/>
    <w:rsid w:val="00D44288"/>
    <w:rsid w:val="00D555CC"/>
    <w:rsid w:val="00D75E25"/>
    <w:rsid w:val="00D87A0B"/>
    <w:rsid w:val="00D87AA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137C0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0AC7"/>
    <w:rsid w:val="00E84D6E"/>
    <w:rsid w:val="00E85B3A"/>
    <w:rsid w:val="00E94CA6"/>
    <w:rsid w:val="00E97085"/>
    <w:rsid w:val="00E97F7A"/>
    <w:rsid w:val="00EB0AA3"/>
    <w:rsid w:val="00EC742E"/>
    <w:rsid w:val="00ED1B92"/>
    <w:rsid w:val="00ED2851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459AC"/>
    <w:rsid w:val="00F5280B"/>
    <w:rsid w:val="00F57236"/>
    <w:rsid w:val="00F70EE0"/>
    <w:rsid w:val="00F72135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2CA2-9C41-42FE-81CC-60BFCFF4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2555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2018-07-05T11:41:00Z</cp:lastPrinted>
  <dcterms:created xsi:type="dcterms:W3CDTF">2018-07-05T11:27:00Z</dcterms:created>
  <dcterms:modified xsi:type="dcterms:W3CDTF">2018-07-05T11:42:00Z</dcterms:modified>
</cp:coreProperties>
</file>